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0B7C48" w:rsidRDefault="0045407B" w:rsidP="000B7C4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 w:rsidR="000B7C48" w:rsidRPr="000B7C4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B7C48">
        <w:rPr>
          <w:rFonts w:ascii="Times New Roman" w:hAnsi="Times New Roman" w:cs="Times New Roman"/>
          <w:sz w:val="28"/>
          <w:szCs w:val="28"/>
        </w:rPr>
        <w:t xml:space="preserve">образования Ставропольского края </w:t>
      </w:r>
      <w:r w:rsidR="00A24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7C48" w:rsidRPr="000B7C48">
        <w:rPr>
          <w:rFonts w:ascii="Times New Roman" w:hAnsi="Times New Roman" w:cs="Times New Roman"/>
          <w:sz w:val="28"/>
          <w:szCs w:val="28"/>
        </w:rPr>
        <w:t>«О внесении изменений в приказ министерства образования</w:t>
      </w:r>
      <w:r w:rsidR="00A2470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B7C48" w:rsidRPr="000B7C48">
        <w:rPr>
          <w:rFonts w:ascii="Times New Roman" w:hAnsi="Times New Roman" w:cs="Times New Roman"/>
          <w:sz w:val="28"/>
          <w:szCs w:val="28"/>
        </w:rPr>
        <w:t>от 18 сентября 2014 г. № 919-пр «Об утверждении Типового административного регламента предоставления органами местного самоуправления муниципальных районов и городских округов Ставропольского края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058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</w:t>
      </w:r>
      <w:r w:rsidR="001E6058">
        <w:rPr>
          <w:rFonts w:ascii="Times New Roman" w:hAnsi="Times New Roman" w:cs="Times New Roman"/>
          <w:sz w:val="28"/>
          <w:szCs w:val="28"/>
        </w:rPr>
        <w:t>дения независимой экспертизы:</w:t>
      </w:r>
      <w:r w:rsidR="004E0F1B" w:rsidRPr="004E0F1B">
        <w:t xml:space="preserve"> </w:t>
      </w:r>
      <w:r w:rsidR="004E0F1B">
        <w:rPr>
          <w:rFonts w:ascii="Times New Roman" w:hAnsi="Times New Roman" w:cs="Times New Roman"/>
          <w:sz w:val="28"/>
          <w:szCs w:val="28"/>
        </w:rPr>
        <w:t>с 17 ма</w:t>
      </w:r>
      <w:r w:rsidR="004E0F1B" w:rsidRPr="004E0F1B">
        <w:rPr>
          <w:rFonts w:ascii="Times New Roman" w:hAnsi="Times New Roman" w:cs="Times New Roman"/>
          <w:sz w:val="28"/>
          <w:szCs w:val="28"/>
        </w:rPr>
        <w:t>я 202</w:t>
      </w:r>
      <w:r w:rsidR="004E0F1B">
        <w:rPr>
          <w:rFonts w:ascii="Times New Roman" w:hAnsi="Times New Roman" w:cs="Times New Roman"/>
          <w:sz w:val="28"/>
          <w:szCs w:val="28"/>
        </w:rPr>
        <w:t>1</w:t>
      </w:r>
      <w:r w:rsidR="004E0F1B" w:rsidRPr="004E0F1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E0F1B">
        <w:rPr>
          <w:rFonts w:ascii="Times New Roman" w:hAnsi="Times New Roman" w:cs="Times New Roman"/>
          <w:sz w:val="28"/>
          <w:szCs w:val="28"/>
        </w:rPr>
        <w:t>31 мая</w:t>
      </w:r>
      <w:r w:rsidR="004E0F1B" w:rsidRPr="004E0F1B">
        <w:rPr>
          <w:rFonts w:ascii="Times New Roman" w:hAnsi="Times New Roman" w:cs="Times New Roman"/>
          <w:sz w:val="28"/>
          <w:szCs w:val="28"/>
        </w:rPr>
        <w:t xml:space="preserve"> 202</w:t>
      </w:r>
      <w:r w:rsidR="004E0F1B">
        <w:rPr>
          <w:rFonts w:ascii="Times New Roman" w:hAnsi="Times New Roman" w:cs="Times New Roman"/>
          <w:sz w:val="28"/>
          <w:szCs w:val="28"/>
        </w:rPr>
        <w:t>1</w:t>
      </w:r>
      <w:r w:rsidR="00B729BA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B7C48"/>
    <w:rsid w:val="001E6058"/>
    <w:rsid w:val="0044089D"/>
    <w:rsid w:val="0045407B"/>
    <w:rsid w:val="004E0F1B"/>
    <w:rsid w:val="00661652"/>
    <w:rsid w:val="00682BBE"/>
    <w:rsid w:val="00882A10"/>
    <w:rsid w:val="00A2470D"/>
    <w:rsid w:val="00B729BA"/>
    <w:rsid w:val="00CE36AF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0DB"/>
  <w15:docId w15:val="{3A6E31E4-AA10-4AC8-A219-9610DFB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Малюканова Ксения Алексеевна</cp:lastModifiedBy>
  <cp:revision>10</cp:revision>
  <dcterms:created xsi:type="dcterms:W3CDTF">2019-04-22T09:06:00Z</dcterms:created>
  <dcterms:modified xsi:type="dcterms:W3CDTF">2021-05-14T08:38:00Z</dcterms:modified>
</cp:coreProperties>
</file>